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DE2EA4">
            <w:pPr>
              <w:pStyle w:val="NormalWeb"/>
              <w:spacing w:before="0" w:beforeAutospacing="0" w:after="0" w:afterAutospacing="0"/>
              <w:ind w:left="135"/>
              <w:jc w:val="center"/>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7724CFCC" w:rsidR="00C042D5" w:rsidRPr="00661BBC" w:rsidRDefault="00C042D5" w:rsidP="00DE2EA4">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626CAF15" w14:textId="77777777" w:rsidR="00C042D5" w:rsidRPr="00075703" w:rsidRDefault="00C042D5" w:rsidP="00DE2EA4">
      <w:pPr>
        <w:jc w:val="cente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69DD02E3" w14:textId="6A202A40" w:rsidR="00C042D5" w:rsidRPr="006E5EB2" w:rsidRDefault="00C042D5" w:rsidP="005A1084">
            <w:pPr>
              <w:rPr>
                <w:rFonts w:cstheme="minorHAnsi"/>
                <w:b/>
                <w:color w:val="000000"/>
                <w:lang w:eastAsia="en-GB"/>
              </w:rPr>
            </w:pPr>
            <w:r w:rsidRPr="006E5EB2">
              <w:rPr>
                <w:rFonts w:cstheme="minorHAnsi"/>
                <w:b/>
                <w:color w:val="000000"/>
                <w:lang w:eastAsia="en-GB"/>
              </w:rPr>
              <w:t xml:space="preserve">Data Controller </w:t>
            </w:r>
          </w:p>
        </w:tc>
        <w:tc>
          <w:tcPr>
            <w:tcW w:w="6611" w:type="dxa"/>
          </w:tcPr>
          <w:p w14:paraId="5A44AAC9" w14:textId="77777777" w:rsidR="00C042D5" w:rsidRDefault="00DE2EA4" w:rsidP="00DE2EA4">
            <w:pPr>
              <w:rPr>
                <w:rFonts w:cstheme="minorHAnsi"/>
              </w:rPr>
            </w:pPr>
            <w:r>
              <w:rPr>
                <w:rFonts w:cstheme="minorHAnsi"/>
              </w:rPr>
              <w:t>Forest Practice</w:t>
            </w:r>
          </w:p>
          <w:p w14:paraId="44D3FB43" w14:textId="77777777" w:rsidR="00DE2EA4" w:rsidRDefault="00DE2EA4" w:rsidP="00DE2EA4">
            <w:pPr>
              <w:rPr>
                <w:rFonts w:cstheme="minorHAnsi"/>
              </w:rPr>
            </w:pPr>
            <w:r>
              <w:rPr>
                <w:rFonts w:cstheme="minorHAnsi"/>
              </w:rPr>
              <w:t>26 Pyrles Lane</w:t>
            </w:r>
          </w:p>
          <w:p w14:paraId="28BF1497" w14:textId="77777777" w:rsidR="00DE2EA4" w:rsidRDefault="00DE2EA4" w:rsidP="00DE2EA4">
            <w:pPr>
              <w:rPr>
                <w:rFonts w:cstheme="minorHAnsi"/>
              </w:rPr>
            </w:pPr>
            <w:r>
              <w:rPr>
                <w:rFonts w:cstheme="minorHAnsi"/>
              </w:rPr>
              <w:t>Loughton</w:t>
            </w:r>
          </w:p>
          <w:p w14:paraId="351FD94A" w14:textId="77777777" w:rsidR="00DE2EA4" w:rsidRDefault="00DE2EA4" w:rsidP="00DE2EA4">
            <w:pPr>
              <w:rPr>
                <w:rFonts w:cstheme="minorHAnsi"/>
              </w:rPr>
            </w:pPr>
            <w:r>
              <w:rPr>
                <w:rFonts w:cstheme="minorHAnsi"/>
              </w:rPr>
              <w:t>IG10 2NH</w:t>
            </w:r>
          </w:p>
          <w:p w14:paraId="39DC99F0" w14:textId="1D30443B" w:rsidR="00DE2EA4" w:rsidRPr="00DE2EA4" w:rsidRDefault="00DE2EA4" w:rsidP="00DE2EA4">
            <w:pPr>
              <w:rPr>
                <w:rFonts w:cstheme="minorHAnsi"/>
              </w:rPr>
            </w:pPr>
            <w:r>
              <w:rPr>
                <w:rFonts w:cstheme="minorHAnsi"/>
              </w:rPr>
              <w:t>02085084580</w:t>
            </w:r>
          </w:p>
        </w:tc>
      </w:tr>
      <w:tr w:rsidR="00C042D5" w:rsidRPr="006E5EB2" w14:paraId="2D656E2B" w14:textId="77777777" w:rsidTr="004F7429">
        <w:tc>
          <w:tcPr>
            <w:tcW w:w="2405" w:type="dxa"/>
          </w:tcPr>
          <w:p w14:paraId="2938D769" w14:textId="6F01CB83" w:rsidR="00C042D5" w:rsidRDefault="00C042D5" w:rsidP="004F7429">
            <w:pPr>
              <w:rPr>
                <w:rFonts w:cstheme="minorHAnsi"/>
                <w:b/>
                <w:color w:val="000000"/>
                <w:lang w:eastAsia="en-GB"/>
              </w:rPr>
            </w:pPr>
            <w:r w:rsidRPr="006E5EB2">
              <w:rPr>
                <w:rFonts w:cstheme="minorHAnsi"/>
                <w:b/>
                <w:color w:val="000000"/>
                <w:lang w:eastAsia="en-GB"/>
              </w:rPr>
              <w:t xml:space="preserve">Data Protection Officer </w:t>
            </w:r>
          </w:p>
          <w:p w14:paraId="75996450" w14:textId="77777777" w:rsidR="005A1084" w:rsidRPr="006E5EB2" w:rsidRDefault="005A1084" w:rsidP="004F7429">
            <w:pPr>
              <w:rPr>
                <w:rFonts w:cstheme="minorHAnsi"/>
                <w:color w:val="000000"/>
                <w:lang w:eastAsia="en-GB"/>
              </w:rPr>
            </w:pPr>
          </w:p>
          <w:p w14:paraId="04ACABE4" w14:textId="77777777" w:rsidR="00C042D5" w:rsidRPr="006E5EB2" w:rsidRDefault="00C042D5" w:rsidP="004F7429">
            <w:pPr>
              <w:rPr>
                <w:rFonts w:cstheme="minorHAnsi"/>
              </w:rPr>
            </w:pPr>
          </w:p>
        </w:tc>
        <w:tc>
          <w:tcPr>
            <w:tcW w:w="6611" w:type="dxa"/>
          </w:tcPr>
          <w:p w14:paraId="63D2C296" w14:textId="77777777" w:rsidR="001252B8" w:rsidRPr="00762F7A" w:rsidRDefault="001252B8" w:rsidP="001252B8">
            <w:pPr>
              <w:rPr>
                <w:rFonts w:ascii="Calibri" w:hAnsi="Calibri"/>
              </w:rPr>
            </w:pPr>
            <w:r w:rsidRPr="00762F7A">
              <w:rPr>
                <w:rFonts w:ascii="&amp;quot" w:eastAsia="Times New Roman" w:hAnsi="&amp;quot" w:cs="Times New Roman"/>
                <w:lang w:eastAsia="en-GB"/>
              </w:rPr>
              <w:t>Jane Marley</w:t>
            </w:r>
          </w:p>
          <w:p w14:paraId="277FED94" w14:textId="77777777" w:rsidR="001252B8" w:rsidRPr="00762F7A" w:rsidRDefault="001252B8" w:rsidP="001252B8">
            <w:pPr>
              <w:rPr>
                <w:rFonts w:ascii="&amp;quot" w:eastAsia="Times New Roman" w:hAnsi="&amp;quot" w:cs="Times New Roman"/>
                <w:lang w:eastAsia="en-GB"/>
              </w:rPr>
            </w:pPr>
            <w:r w:rsidRPr="00762F7A">
              <w:rPr>
                <w:rFonts w:ascii="&amp;quot" w:eastAsia="Times New Roman" w:hAnsi="&amp;quot" w:cs="Times New Roman"/>
                <w:lang w:eastAsia="en-GB"/>
              </w:rPr>
              <w:t xml:space="preserve">Head of Information Governance and Data Protection Officer Essex </w:t>
            </w:r>
          </w:p>
          <w:p w14:paraId="71CA0E9F" w14:textId="77777777" w:rsidR="001252B8" w:rsidRPr="00762F7A" w:rsidRDefault="001252B8" w:rsidP="001252B8">
            <w:pPr>
              <w:rPr>
                <w:rFonts w:ascii="&amp;quot" w:eastAsia="Times New Roman" w:hAnsi="&amp;quot" w:cs="Times New Roman"/>
                <w:lang w:eastAsia="en-GB"/>
              </w:rPr>
            </w:pPr>
            <w:r w:rsidRPr="00762F7A">
              <w:rPr>
                <w:rFonts w:ascii="&amp;quot" w:eastAsia="Times New Roman" w:hAnsi="&amp;quot" w:cs="Times New Roman"/>
                <w:lang w:eastAsia="en-GB"/>
              </w:rPr>
              <w:t xml:space="preserve">CCGs </w:t>
            </w:r>
          </w:p>
          <w:p w14:paraId="6F9FCB04" w14:textId="77777777" w:rsidR="001252B8" w:rsidRDefault="001252B8" w:rsidP="001252B8">
            <w:pPr>
              <w:rPr>
                <w:rFonts w:ascii="&amp;quot" w:eastAsia="Times New Roman" w:hAnsi="&amp;quot" w:cs="Times New Roman"/>
                <w:lang w:eastAsia="en-GB"/>
              </w:rPr>
            </w:pPr>
          </w:p>
          <w:p w14:paraId="6F4B0E03" w14:textId="04D485C9" w:rsidR="00C042D5" w:rsidRPr="006E5EB2" w:rsidRDefault="001252B8" w:rsidP="001252B8">
            <w:pPr>
              <w:rPr>
                <w:rFonts w:cstheme="minorHAnsi"/>
              </w:rPr>
            </w:pPr>
            <w:r>
              <w:rPr>
                <w:rFonts w:ascii="&amp;quot" w:eastAsia="Times New Roman" w:hAnsi="&amp;quot" w:cs="Times New Roman"/>
                <w:lang w:eastAsia="en-GB"/>
              </w:rPr>
              <w:t>0</w:t>
            </w:r>
            <w:r w:rsidRPr="00762F7A">
              <w:rPr>
                <w:rFonts w:ascii="&amp;quot" w:eastAsia="Times New Roman" w:hAnsi="&amp;quot" w:cs="Times New Roman"/>
                <w:lang w:eastAsia="en-GB"/>
              </w:rPr>
              <w:t>1268 594531</w:t>
            </w:r>
            <w:bookmarkStart w:id="0" w:name="_GoBack"/>
            <w:bookmarkEnd w:id="0"/>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46CF2A5F" w:rsidR="00C042D5" w:rsidRPr="006E5EB2" w:rsidRDefault="00C042D5" w:rsidP="004F7429">
            <w:pPr>
              <w:rPr>
                <w:rFonts w:cstheme="minorHAnsi"/>
              </w:rPr>
            </w:pPr>
            <w:r w:rsidRPr="006E5EB2">
              <w:rPr>
                <w:rFonts w:cstheme="minorHAnsi"/>
                <w:b/>
                <w:color w:val="000000"/>
                <w:lang w:eastAsia="en-GB"/>
              </w:rPr>
              <w:t>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D23169">
              <w:rPr>
                <w:rFonts w:cstheme="minorHAnsi"/>
                <w:b/>
                <w:color w:val="000000"/>
                <w:lang w:eastAsia="en-GB"/>
              </w:rPr>
              <w:lastRenderedPageBreak/>
              <w:t>Recipient or categories of recipients</w:t>
            </w:r>
            <w:r w:rsidRPr="006E5EB2">
              <w:rPr>
                <w:rFonts w:cstheme="minorHAnsi"/>
                <w:b/>
                <w:color w:val="000000"/>
                <w:lang w:eastAsia="en-GB"/>
              </w:rPr>
              <w:t xml:space="preserve">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153EAABA" w14:textId="2DFEF502" w:rsidR="00C042D5" w:rsidRDefault="00C042D5" w:rsidP="004F7429">
            <w:pPr>
              <w:rPr>
                <w:rFonts w:cstheme="minorHAnsi"/>
                <w:color w:val="FF0000"/>
                <w:lang w:eastAsia="en-GB"/>
              </w:rPr>
            </w:pPr>
            <w:r w:rsidRPr="006E5EB2">
              <w:rPr>
                <w:rFonts w:cstheme="minorHAnsi"/>
                <w:color w:val="000000"/>
                <w:lang w:eastAsia="en-GB"/>
              </w:rPr>
              <w:t xml:space="preserve">The data will be shared with </w:t>
            </w:r>
            <w:r w:rsidR="005D4F9D" w:rsidRPr="005D4F9D">
              <w:rPr>
                <w:rFonts w:cstheme="minorHAnsi"/>
                <w:lang w:eastAsia="en-GB"/>
              </w:rPr>
              <w:t xml:space="preserve">the following external </w:t>
            </w:r>
            <w:r w:rsidRPr="005D4F9D">
              <w:rPr>
                <w:rFonts w:cstheme="minorHAnsi"/>
                <w:lang w:eastAsia="en-GB"/>
              </w:rPr>
              <w:t xml:space="preserve">service providers. </w:t>
            </w:r>
          </w:p>
          <w:p w14:paraId="2028544D" w14:textId="77777777" w:rsidR="001C7E26" w:rsidRPr="005D4F9D" w:rsidRDefault="001C7E26" w:rsidP="004F7429">
            <w:pPr>
              <w:rPr>
                <w:rFonts w:cstheme="minorHAnsi"/>
                <w:lang w:eastAsia="en-GB"/>
              </w:rPr>
            </w:pPr>
            <w:r w:rsidRPr="005D4F9D">
              <w:rPr>
                <w:rFonts w:cstheme="minorHAnsi"/>
                <w:lang w:eastAsia="en-GB"/>
              </w:rPr>
              <w:t>Breast</w:t>
            </w:r>
          </w:p>
          <w:p w14:paraId="1C2141D0" w14:textId="42E688A0" w:rsidR="001C7E26" w:rsidRPr="005D4F9D" w:rsidRDefault="001C7E26" w:rsidP="004F7429">
            <w:pPr>
              <w:rPr>
                <w:rFonts w:cstheme="minorHAnsi"/>
                <w:lang w:eastAsia="en-GB"/>
              </w:rPr>
            </w:pPr>
            <w:r w:rsidRPr="005D4F9D">
              <w:rPr>
                <w:rFonts w:cstheme="minorHAnsi"/>
                <w:lang w:eastAsia="en-GB"/>
              </w:rPr>
              <w:t>Cervical</w:t>
            </w:r>
          </w:p>
          <w:p w14:paraId="3D7D0C64" w14:textId="4A34EEDA" w:rsidR="001C7E26" w:rsidRPr="005D4F9D" w:rsidRDefault="001C7E26" w:rsidP="004F7429">
            <w:pPr>
              <w:rPr>
                <w:rFonts w:cstheme="minorHAnsi"/>
                <w:lang w:eastAsia="en-GB"/>
              </w:rPr>
            </w:pPr>
            <w:r w:rsidRPr="005D4F9D">
              <w:rPr>
                <w:rFonts w:cstheme="minorHAnsi"/>
                <w:lang w:eastAsia="en-GB"/>
              </w:rPr>
              <w:t>Bowel – Stool test/Flexi Sigmoidoscopy</w:t>
            </w:r>
          </w:p>
          <w:p w14:paraId="20B127CF" w14:textId="77777777" w:rsidR="001C7E26" w:rsidRPr="005D4F9D" w:rsidRDefault="001C7E26" w:rsidP="004F7429">
            <w:pPr>
              <w:rPr>
                <w:rFonts w:cstheme="minorHAnsi"/>
                <w:lang w:eastAsia="en-GB"/>
              </w:rPr>
            </w:pPr>
            <w:r w:rsidRPr="005D4F9D">
              <w:rPr>
                <w:rFonts w:cstheme="minorHAnsi"/>
                <w:lang w:eastAsia="en-GB"/>
              </w:rPr>
              <w:t>AAA</w:t>
            </w:r>
          </w:p>
          <w:p w14:paraId="0549A061" w14:textId="7BA24AEC" w:rsidR="001C7E26" w:rsidRPr="005D4F9D" w:rsidRDefault="001C7E26" w:rsidP="004F7429">
            <w:pPr>
              <w:rPr>
                <w:rFonts w:cstheme="minorHAnsi"/>
                <w:lang w:eastAsia="en-GB"/>
              </w:rPr>
            </w:pPr>
            <w:r w:rsidRPr="005D4F9D">
              <w:rPr>
                <w:rFonts w:cstheme="minorHAnsi"/>
                <w:lang w:eastAsia="en-GB"/>
              </w:rPr>
              <w:t>Retinopathy</w:t>
            </w:r>
          </w:p>
          <w:p w14:paraId="6AC8DA74" w14:textId="77777777" w:rsidR="001C7E26" w:rsidRPr="00C3638E" w:rsidRDefault="001C7E26" w:rsidP="005D4F9D">
            <w:pPr>
              <w:rPr>
                <w:rFonts w:cstheme="minorHAnsi"/>
              </w:rPr>
            </w:pPr>
          </w:p>
        </w:tc>
      </w:tr>
      <w:tr w:rsidR="00C042D5" w:rsidRPr="006E5EB2" w14:paraId="5C3E50AA" w14:textId="77777777" w:rsidTr="004F7429">
        <w:trPr>
          <w:trHeight w:val="1844"/>
        </w:trPr>
        <w:tc>
          <w:tcPr>
            <w:tcW w:w="2405" w:type="dxa"/>
          </w:tcPr>
          <w:p w14:paraId="3BA004F5" w14:textId="749A5658"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D23169" w:rsidRDefault="00C042D5" w:rsidP="004F7429">
            <w:pPr>
              <w:rPr>
                <w:rFonts w:cstheme="minorHAnsi"/>
              </w:rPr>
            </w:pPr>
            <w:r w:rsidRPr="00D23169">
              <w:rPr>
                <w:rFonts w:cstheme="minorHAnsi"/>
                <w:b/>
                <w:color w:val="000000"/>
                <w:lang w:eastAsia="en-GB"/>
              </w:rPr>
              <w:t>Right to access and correct</w:t>
            </w:r>
          </w:p>
        </w:tc>
        <w:tc>
          <w:tcPr>
            <w:tcW w:w="6611" w:type="dxa"/>
          </w:tcPr>
          <w:p w14:paraId="49A3309F" w14:textId="6BBC0A8B"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149952CF" w14:textId="77777777" w:rsidR="00C042D5" w:rsidRDefault="00C042D5" w:rsidP="004F7429">
            <w:pPr>
              <w:rPr>
                <w:rStyle w:val="Hyperlink"/>
                <w:rFonts w:cstheme="minorHAnsi"/>
                <w:color w:val="auto"/>
                <w:lang w:eastAsia="en-GB"/>
              </w:rPr>
            </w:pPr>
            <w:r w:rsidRPr="00A41B83">
              <w:rPr>
                <w:rStyle w:val="Hyperlink"/>
                <w:rFonts w:cstheme="minorHAnsi"/>
                <w:color w:val="auto"/>
                <w:lang w:eastAsia="en-GB"/>
              </w:rPr>
              <w:t xml:space="preserve"> </w:t>
            </w:r>
          </w:p>
          <w:p w14:paraId="0498D79F" w14:textId="77777777" w:rsidR="005D4F9D" w:rsidRPr="006E5EB2" w:rsidRDefault="005D4F9D" w:rsidP="004F7429">
            <w:pPr>
              <w:rPr>
                <w:rFonts w:cstheme="minorHAnsi"/>
                <w:color w:val="000000"/>
                <w:lang w:eastAsia="en-GB"/>
              </w:rPr>
            </w:pP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60C71CC" w14:textId="77777777" w:rsidR="00B750C7" w:rsidRDefault="00B750C7" w:rsidP="00DE2EA4"/>
    <w:sectPr w:rsidR="00B750C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F3609" w14:textId="77777777" w:rsidR="007C0342" w:rsidRDefault="00DE2EA4">
      <w:pPr>
        <w:spacing w:after="0" w:line="240" w:lineRule="auto"/>
      </w:pPr>
      <w:r>
        <w:separator/>
      </w:r>
    </w:p>
  </w:endnote>
  <w:endnote w:type="continuationSeparator" w:id="0">
    <w:p w14:paraId="5D953FA2" w14:textId="77777777" w:rsidR="007C0342" w:rsidRDefault="00DE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C1717" w14:textId="77777777" w:rsidR="007C0342" w:rsidRDefault="00DE2EA4">
      <w:pPr>
        <w:spacing w:after="0" w:line="240" w:lineRule="auto"/>
      </w:pPr>
      <w:r>
        <w:separator/>
      </w:r>
    </w:p>
  </w:footnote>
  <w:footnote w:type="continuationSeparator" w:id="0">
    <w:p w14:paraId="41DC958D" w14:textId="77777777" w:rsidR="007C0342" w:rsidRDefault="00DE2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6A7852F3" w:rsidR="005D030C" w:rsidRDefault="00C416A6" w:rsidP="00DE2EA4">
    <w:pPr>
      <w:pStyle w:val="Header"/>
      <w:jc w:val="center"/>
    </w:pPr>
    <w:r w:rsidRPr="00C416A6">
      <w:rPr>
        <w:rFonts w:ascii="Calibri" w:eastAsia="Calibri" w:hAnsi="Calibri" w:cs="Arial"/>
        <w:lang w:val="en-US"/>
      </w:rPr>
      <w:object w:dxaOrig="3817" w:dyaOrig="5100" w14:anchorId="2725A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81.75pt" o:ole="" fillcolor="window">
          <v:imagedata r:id="rId1" o:title=""/>
        </v:shape>
        <o:OLEObject Type="Embed" ProgID="MS_ClipArt_Gallery" ShapeID="_x0000_i1025" DrawAspect="Content" ObjectID="_164854661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1252B8"/>
    <w:rsid w:val="001C7E26"/>
    <w:rsid w:val="00207F49"/>
    <w:rsid w:val="0044335B"/>
    <w:rsid w:val="005A1084"/>
    <w:rsid w:val="005D4F9D"/>
    <w:rsid w:val="007C0342"/>
    <w:rsid w:val="007C2C1A"/>
    <w:rsid w:val="00B750C7"/>
    <w:rsid w:val="00C042D5"/>
    <w:rsid w:val="00C416A6"/>
    <w:rsid w:val="00D23169"/>
    <w:rsid w:val="00DE2EA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13e47fb3-5400-4697-b3cb-741c73a8ebbd"/>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c2efe0ad-e471-4465-94ab-c832b74aba9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Adams Louisa  (07H) F81152 - Forest Practice</cp:lastModifiedBy>
  <cp:revision>11</cp:revision>
  <cp:lastPrinted>2018-06-11T09:43:00Z</cp:lastPrinted>
  <dcterms:created xsi:type="dcterms:W3CDTF">2018-05-10T12:54:00Z</dcterms:created>
  <dcterms:modified xsi:type="dcterms:W3CDTF">2020-04-16T11:50:00Z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